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EF" w:rsidRPr="007723EF" w:rsidRDefault="007723EF" w:rsidP="007723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7723E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Консультация для родителей</w:t>
      </w:r>
    </w:p>
    <w:p w:rsidR="007723EF" w:rsidRPr="007723EF" w:rsidRDefault="007723EF" w:rsidP="007723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FB6B7C" wp14:editId="2D57413A">
            <wp:simplePos x="0" y="0"/>
            <wp:positionH relativeFrom="column">
              <wp:posOffset>10795</wp:posOffset>
            </wp:positionH>
            <wp:positionV relativeFrom="paragraph">
              <wp:posOffset>415925</wp:posOffset>
            </wp:positionV>
            <wp:extent cx="5908040" cy="3140710"/>
            <wp:effectExtent l="171450" t="171450" r="378460" b="364490"/>
            <wp:wrapThrough wrapText="bothSides">
              <wp:wrapPolygon edited="0">
                <wp:start x="766" y="-1179"/>
                <wp:lineTo x="-627" y="-917"/>
                <wp:lineTo x="-557" y="22273"/>
                <wp:lineTo x="348" y="23714"/>
                <wp:lineTo x="418" y="23976"/>
                <wp:lineTo x="21869" y="23976"/>
                <wp:lineTo x="21939" y="23714"/>
                <wp:lineTo x="22775" y="22273"/>
                <wp:lineTo x="22914" y="524"/>
                <wp:lineTo x="21939" y="-917"/>
                <wp:lineTo x="21521" y="-1179"/>
                <wp:lineTo x="766" y="-1179"/>
              </wp:wrapPolygon>
            </wp:wrapThrough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140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3E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«Солнце, воздух и вода - наши лучшие друзья»</w:t>
      </w: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6373FC" wp14:editId="2665844F">
            <wp:simplePos x="0" y="0"/>
            <wp:positionH relativeFrom="column">
              <wp:posOffset>-715010</wp:posOffset>
            </wp:positionH>
            <wp:positionV relativeFrom="paragraph">
              <wp:posOffset>189865</wp:posOffset>
            </wp:positionV>
            <wp:extent cx="3029585" cy="2265680"/>
            <wp:effectExtent l="171450" t="171450" r="380365" b="363220"/>
            <wp:wrapThrough wrapText="bothSides">
              <wp:wrapPolygon edited="0">
                <wp:start x="1494" y="-1635"/>
                <wp:lineTo x="-1222" y="-1271"/>
                <wp:lineTo x="-1087" y="22339"/>
                <wp:lineTo x="815" y="24881"/>
                <wp:lineTo x="22139" y="24881"/>
                <wp:lineTo x="22275" y="24518"/>
                <wp:lineTo x="23904" y="22157"/>
                <wp:lineTo x="24176" y="726"/>
                <wp:lineTo x="22275" y="-1271"/>
                <wp:lineTo x="21460" y="-1635"/>
                <wp:lineTo x="1494" y="-1635"/>
              </wp:wrapPolygon>
            </wp:wrapThrough>
            <wp:docPr id="3" name="Рисунок 3" descr="https://avatars.mds.yandex.net/i?id=cdf78ef2b0017f3871c952dd33cf90ce0af9d2d7-755208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cdf78ef2b0017f3871c952dd33cf90ce0af9d2d7-755208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26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Воздушные ванны применяются с целью приучить детей к непосредственному соприкосновению всей поверхности тела с воздухом. При этом кроме температуры, имеют значение влажность и движение воздуха.</w:t>
      </w:r>
    </w:p>
    <w:p w:rsid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воздушных ванн дети должны быть в движении, в прохладные дни надо подбирать более подвижные игры, в теплые - спокойные.</w:t>
      </w:r>
      <w:proofErr w:type="gramEnd"/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315A50" wp14:editId="1162981D">
            <wp:simplePos x="0" y="0"/>
            <wp:positionH relativeFrom="column">
              <wp:posOffset>-602615</wp:posOffset>
            </wp:positionH>
            <wp:positionV relativeFrom="paragraph">
              <wp:posOffset>201295</wp:posOffset>
            </wp:positionV>
            <wp:extent cx="2901315" cy="2170430"/>
            <wp:effectExtent l="171450" t="171450" r="375285" b="363220"/>
            <wp:wrapThrough wrapText="bothSides">
              <wp:wrapPolygon edited="0">
                <wp:start x="1560" y="-1706"/>
                <wp:lineTo x="-1276" y="-1327"/>
                <wp:lineTo x="-1276" y="22371"/>
                <wp:lineTo x="-993" y="23129"/>
                <wp:lineTo x="709" y="24646"/>
                <wp:lineTo x="851" y="25025"/>
                <wp:lineTo x="22125" y="25025"/>
                <wp:lineTo x="22267" y="24646"/>
                <wp:lineTo x="23827" y="23129"/>
                <wp:lineTo x="24110" y="19906"/>
                <wp:lineTo x="24252" y="758"/>
                <wp:lineTo x="22267" y="-1327"/>
                <wp:lineTo x="21416" y="-1706"/>
                <wp:lineTo x="1560" y="-1706"/>
              </wp:wrapPolygon>
            </wp:wrapThrough>
            <wp:docPr id="5" name="Рисунок 5" descr="https://avatars.mds.yandex.net/i?id=fcef778c9aaa62ecfcf85b35fa8efa81329a7ab4-427570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fcef778c9aaa62ecfcf85b35fa8efa81329a7ab4-427570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170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Солнечные ванны 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 (противорахитическим),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детей, как во время приема солнечной ванны, так и после нее.</w:t>
      </w: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 (ее можно покрыть панамой).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Купание 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купании необходимо соблюдать правила:</w:t>
      </w:r>
    </w:p>
    <w:p w:rsidR="007723EF" w:rsidRPr="007723EF" w:rsidRDefault="007723EF" w:rsidP="007723E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Не разрешается купаться натощак и раньше чем через 1-1, 5 часа после еды.</w:t>
      </w:r>
    </w:p>
    <w:p w:rsidR="007723EF" w:rsidRPr="007723EF" w:rsidRDefault="007723EF" w:rsidP="007723E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В воде дети должны находиться в движении.</w:t>
      </w:r>
    </w:p>
    <w:p w:rsidR="007723EF" w:rsidRPr="007723EF" w:rsidRDefault="007723EF" w:rsidP="007723E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При появлении озноба немедленно выйти из воды.</w:t>
      </w:r>
    </w:p>
    <w:p w:rsidR="007723EF" w:rsidRPr="007723EF" w:rsidRDefault="007723EF" w:rsidP="007723E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</w:t>
      </w:r>
      <w:proofErr w:type="gramStart"/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разгорячённым</w:t>
      </w:r>
      <w:proofErr w:type="gramEnd"/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окунаться в прохладную воду.</w:t>
      </w: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Существует несколько отдельных способов закаливания водой:</w:t>
      </w: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Обтирание</w:t>
      </w: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самая нежная из всех водных процедур. Его можно применять во всех возрастах, начиная </w:t>
      </w:r>
      <w:proofErr w:type="gramStart"/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</w:t>
      </w: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 (руки от кисти, ноги от стопы). Снижение температуры на один градус через 2-3 дня.</w:t>
      </w: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Обливание</w:t>
      </w: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бывает местное и общее.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летом, а в осенне-зимний период надо организовать так, чтобы вода </w:t>
      </w:r>
      <w:proofErr w:type="gramStart"/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охватывала</w:t>
      </w:r>
      <w:proofErr w:type="gramEnd"/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Хождение босиком</w:t>
      </w: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Идеальный отдых часто болеющего ребенка выглядит так (важно каждое слово):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</w:t>
      </w:r>
      <w:proofErr w:type="gramStart"/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контактирует с множеством людей за 3-4 недели восстанавливает</w:t>
      </w:r>
      <w:proofErr w:type="gramEnd"/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иммунитет, поврежденный городской жизнью.</w:t>
      </w:r>
    </w:p>
    <w:p w:rsidR="003321FD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65577DE" wp14:editId="47E46D91">
            <wp:simplePos x="0" y="0"/>
            <wp:positionH relativeFrom="column">
              <wp:posOffset>8255</wp:posOffset>
            </wp:positionH>
            <wp:positionV relativeFrom="paragraph">
              <wp:posOffset>3469640</wp:posOffset>
            </wp:positionV>
            <wp:extent cx="5940425" cy="3956685"/>
            <wp:effectExtent l="171450" t="171450" r="384175" b="367665"/>
            <wp:wrapThrough wrapText="bothSides">
              <wp:wrapPolygon edited="0">
                <wp:start x="762" y="-936"/>
                <wp:lineTo x="-623" y="-728"/>
                <wp:lineTo x="-623" y="22047"/>
                <wp:lineTo x="-346" y="22567"/>
                <wp:lineTo x="-346" y="22671"/>
                <wp:lineTo x="346" y="23295"/>
                <wp:lineTo x="416" y="23503"/>
                <wp:lineTo x="21889" y="23503"/>
                <wp:lineTo x="21958" y="23295"/>
                <wp:lineTo x="22651" y="22671"/>
                <wp:lineTo x="22858" y="20903"/>
                <wp:lineTo x="22928" y="416"/>
                <wp:lineTo x="21958" y="-728"/>
                <wp:lineTo x="21542" y="-936"/>
                <wp:lineTo x="762" y="-936"/>
              </wp:wrapPolygon>
            </wp:wrapThrough>
            <wp:docPr id="6" name="Рисунок 6" descr="https://c1.35photo.pro/photos_temp/sizes/535/2675297_100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1.35photo.pro/photos_temp/sizes/535/2675297_1000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3EF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  <w:bookmarkStart w:id="0" w:name="_GoBack"/>
      <w:bookmarkEnd w:id="0"/>
    </w:p>
    <w:p w:rsidR="007723EF" w:rsidRPr="007723EF" w:rsidRDefault="007723EF" w:rsidP="007723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23EF" w:rsidRPr="0077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EF6"/>
    <w:multiLevelType w:val="hybridMultilevel"/>
    <w:tmpl w:val="65503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331956"/>
    <w:multiLevelType w:val="multilevel"/>
    <w:tmpl w:val="7A0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86CCE"/>
    <w:multiLevelType w:val="multilevel"/>
    <w:tmpl w:val="F656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12"/>
    <w:rsid w:val="001E75E4"/>
    <w:rsid w:val="003321FD"/>
    <w:rsid w:val="007723EF"/>
    <w:rsid w:val="009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2023-05-14T07:46:00Z</dcterms:created>
  <dcterms:modified xsi:type="dcterms:W3CDTF">2023-05-14T07:58:00Z</dcterms:modified>
</cp:coreProperties>
</file>