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C9" w:rsidRPr="00E34EC9" w:rsidRDefault="00E34EC9" w:rsidP="00E34EC9">
      <w:pPr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-106680</wp:posOffset>
            </wp:positionV>
            <wp:extent cx="2783840" cy="3253740"/>
            <wp:effectExtent l="0" t="0" r="0" b="3810"/>
            <wp:wrapSquare wrapText="bothSides"/>
            <wp:docPr id="1" name="Рисунок 1" descr="https://arhivurokov.ru/intolimp/html/2017/10/26/i_59f1ec4d71971/img_phpohJSvq_Ostorozhno--gaz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intolimp/html/2017/10/26/i_59f1ec4d71971/img_phpohJSvq_Ostorozhno--gaz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EC9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t>КОНСУЛЬТАЦИЯ ДЛЯ РОДИТЕЛЕЙ</w:t>
      </w:r>
    </w:p>
    <w:p w:rsidR="00E34EC9" w:rsidRDefault="00E34EC9">
      <w:pPr>
        <w:rPr>
          <w:noProof/>
          <w:lang w:eastAsia="ru-RU"/>
        </w:rPr>
      </w:pPr>
    </w:p>
    <w:p w:rsidR="00E34EC9" w:rsidRDefault="00E34EC9" w:rsidP="00E34EC9">
      <w:pPr>
        <w:pStyle w:val="a3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0B410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ГАЗ-это легковоспламеняющееся, взрывчатое вещество. От малейшей искорки он моментально вспыхивает и начинает гореть. Он невидим. Газ не имеет запаха.</w:t>
      </w:r>
      <w:r w:rsidR="00A074FC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Pr="000B410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Чтобы обнаружить утечку газа, в него добавляют </w:t>
      </w:r>
      <w:proofErr w:type="spellStart"/>
      <w:r w:rsidRPr="000B410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вещество-одорант</w:t>
      </w:r>
      <w:proofErr w:type="spellEnd"/>
      <w:r w:rsidRPr="000B410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. Газ ядовит. Газ используется в быту и приносит человеку пользу, но он может стать и врагом. Врагом газ становится тогда, когда мы им неправильно пользуемся.</w:t>
      </w:r>
    </w:p>
    <w:p w:rsidR="00E34EC9" w:rsidRPr="00C0548F" w:rsidRDefault="00E34EC9" w:rsidP="00E34EC9">
      <w:pPr>
        <w:pStyle w:val="a3"/>
        <w:spacing w:before="0" w:beforeAutospacing="0" w:after="0" w:afterAutospacing="0" w:line="216" w:lineRule="auto"/>
        <w:jc w:val="center"/>
        <w:rPr>
          <w:color w:val="FF0000"/>
          <w:sz w:val="28"/>
          <w:szCs w:val="28"/>
        </w:rPr>
      </w:pPr>
      <w:r w:rsidRPr="00C0548F">
        <w:rPr>
          <w:rFonts w:asciiTheme="minorHAnsi" w:eastAsiaTheme="minorEastAsia" w:hAnsi="Calibri" w:cstheme="minorBidi"/>
          <w:color w:val="FF0000"/>
          <w:kern w:val="24"/>
          <w:sz w:val="28"/>
          <w:szCs w:val="28"/>
        </w:rPr>
        <w:t>Газ бывает двух видов:</w:t>
      </w:r>
    </w:p>
    <w:p w:rsidR="00E34EC9" w:rsidRPr="00C0548F" w:rsidRDefault="00A074FC" w:rsidP="00E34EC9">
      <w:pPr>
        <w:pStyle w:val="a3"/>
        <w:spacing w:before="0" w:beforeAutospacing="0" w:after="0" w:afterAutospacing="0" w:line="216" w:lineRule="auto"/>
        <w:rPr>
          <w:sz w:val="28"/>
          <w:szCs w:val="28"/>
        </w:rPr>
      </w:pPr>
      <w:r w:rsidRPr="00C0548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М</w:t>
      </w:r>
      <w:r w:rsidR="00E34EC9" w:rsidRPr="00C0548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етан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="00E34EC9" w:rsidRPr="00C0548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(тот, что идёт по магистральной трубе) </w:t>
      </w:r>
      <w:r w:rsidR="00E34EC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и</w:t>
      </w:r>
      <w:r w:rsidR="00E34EC9" w:rsidRPr="00E34EC9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="00E34EC9" w:rsidRPr="00C0548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пропан/бутан (его привозят в                                           </w:t>
      </w:r>
      <w:r w:rsidR="00E34EC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                   </w:t>
      </w:r>
      <w:r w:rsidR="00E34EC9" w:rsidRPr="00C0548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красных баллонах).</w:t>
      </w:r>
    </w:p>
    <w:p w:rsidR="00E34EC9" w:rsidRDefault="00E34EC9" w:rsidP="00E34EC9">
      <w:pPr>
        <w:pStyle w:val="a3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F0571B" w:rsidRDefault="00E34EC9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3880485</wp:posOffset>
            </wp:positionH>
            <wp:positionV relativeFrom="margin">
              <wp:posOffset>4110990</wp:posOffset>
            </wp:positionV>
            <wp:extent cx="2062480" cy="1493520"/>
            <wp:effectExtent l="0" t="0" r="0" b="0"/>
            <wp:wrapSquare wrapText="bothSides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095500" cy="1592356"/>
            <wp:effectExtent l="0" t="0" r="0" b="8255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335" cy="161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E34EC9" w:rsidRPr="00432D98" w:rsidRDefault="00E34EC9" w:rsidP="00E34EC9">
      <w:pPr>
        <w:jc w:val="center"/>
        <w:rPr>
          <w:b/>
          <w:color w:val="FF0000"/>
          <w:sz w:val="32"/>
          <w:szCs w:val="32"/>
        </w:rPr>
      </w:pPr>
      <w:r w:rsidRPr="00432D98">
        <w:rPr>
          <w:b/>
          <w:color w:val="FF0000"/>
          <w:sz w:val="32"/>
          <w:szCs w:val="32"/>
        </w:rPr>
        <w:t>ОПАСНЫЕ СВОЙСТВА ГАЗА:</w:t>
      </w:r>
    </w:p>
    <w:p w:rsidR="00E34EC9" w:rsidRDefault="00E34EC9" w:rsidP="00E34EC9">
      <w:pPr>
        <w:spacing w:after="0"/>
        <w:jc w:val="center"/>
        <w:rPr>
          <w:b/>
          <w:sz w:val="24"/>
          <w:szCs w:val="24"/>
        </w:rPr>
      </w:pPr>
      <w:r w:rsidRPr="000B4107">
        <w:rPr>
          <w:b/>
          <w:sz w:val="24"/>
          <w:szCs w:val="24"/>
        </w:rPr>
        <w:t>1.ВЗРЫВООПАСЕН</w:t>
      </w:r>
      <w:r>
        <w:rPr>
          <w:b/>
          <w:sz w:val="24"/>
          <w:szCs w:val="24"/>
        </w:rPr>
        <w:t xml:space="preserve">                                                                          </w:t>
      </w:r>
      <w:r w:rsidRPr="000B4107">
        <w:rPr>
          <w:b/>
          <w:sz w:val="24"/>
          <w:szCs w:val="24"/>
        </w:rPr>
        <w:t>2.ПОЖАРООПАСЕН</w:t>
      </w:r>
    </w:p>
    <w:p w:rsidR="00E34EC9" w:rsidRDefault="00E34EC9" w:rsidP="00E34EC9">
      <w:pPr>
        <w:rPr>
          <w:b/>
          <w:sz w:val="24"/>
          <w:szCs w:val="24"/>
        </w:rPr>
      </w:pPr>
    </w:p>
    <w:p w:rsidR="00E34EC9" w:rsidRDefault="00E34EC9" w:rsidP="00E34EC9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3408045</wp:posOffset>
            </wp:positionH>
            <wp:positionV relativeFrom="margin">
              <wp:posOffset>6694170</wp:posOffset>
            </wp:positionV>
            <wp:extent cx="2514600" cy="1533525"/>
            <wp:effectExtent l="0" t="0" r="0" b="9525"/>
            <wp:wrapSquare wrapText="bothSides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476086" cy="1584960"/>
            <wp:effectExtent l="0" t="0" r="635" b="0"/>
            <wp:docPr id="4" name="Объект 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Объект 9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287" cy="160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</w:p>
    <w:p w:rsidR="00E34EC9" w:rsidRPr="006A0E70" w:rsidRDefault="00E34EC9" w:rsidP="00E34EC9">
      <w:pPr>
        <w:spacing w:after="0"/>
        <w:jc w:val="center"/>
        <w:rPr>
          <w:b/>
          <w:color w:val="FF0000"/>
          <w:sz w:val="28"/>
          <w:szCs w:val="28"/>
        </w:rPr>
      </w:pPr>
      <w:r>
        <w:t xml:space="preserve">                          </w:t>
      </w:r>
      <w:r w:rsidRPr="006A0E70">
        <w:rPr>
          <w:b/>
          <w:color w:val="FF0000"/>
          <w:sz w:val="28"/>
          <w:szCs w:val="28"/>
        </w:rPr>
        <w:t>КАК ОБНАРУЖИТЬ УТЕЧКУ ГАЗА</w:t>
      </w:r>
    </w:p>
    <w:p w:rsidR="00E34EC9" w:rsidRDefault="00E34EC9" w:rsidP="00E34EC9">
      <w:pPr>
        <w:spacing w:after="0"/>
        <w:jc w:val="center"/>
        <w:rPr>
          <w:b/>
          <w:color w:val="FF0000"/>
          <w:sz w:val="24"/>
          <w:szCs w:val="24"/>
        </w:rPr>
      </w:pPr>
    </w:p>
    <w:p w:rsidR="00E34EC9" w:rsidRPr="00432D98" w:rsidRDefault="00E34EC9" w:rsidP="00E34EC9">
      <w:pPr>
        <w:pStyle w:val="a4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432D9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  <w:u w:val="single"/>
        </w:rPr>
        <w:t>На глаз:</w:t>
      </w:r>
      <w:r w:rsidRPr="00432D9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на поверхности мыльной воды, в месте утечки образуются 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пузырь</w:t>
      </w:r>
      <w:r w:rsidRPr="00432D9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ки.</w:t>
      </w:r>
    </w:p>
    <w:p w:rsidR="00E34EC9" w:rsidRPr="00432D98" w:rsidRDefault="00E34EC9" w:rsidP="00E34EC9">
      <w:pPr>
        <w:pStyle w:val="a4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432D98">
        <w:rPr>
          <w:sz w:val="32"/>
          <w:szCs w:val="32"/>
          <w:u w:val="single"/>
        </w:rPr>
        <w:t xml:space="preserve">На слух: </w:t>
      </w:r>
      <w:r>
        <w:rPr>
          <w:sz w:val="32"/>
          <w:szCs w:val="32"/>
        </w:rPr>
        <w:t xml:space="preserve">в месте сильной </w:t>
      </w:r>
      <w:r w:rsidRPr="00432D98">
        <w:rPr>
          <w:sz w:val="32"/>
          <w:szCs w:val="32"/>
        </w:rPr>
        <w:t>утечки слышен свист.</w:t>
      </w:r>
    </w:p>
    <w:p w:rsidR="00E34EC9" w:rsidRPr="00432D98" w:rsidRDefault="00E34EC9" w:rsidP="00E34EC9">
      <w:pPr>
        <w:pStyle w:val="a4"/>
        <w:numPr>
          <w:ilvl w:val="0"/>
          <w:numId w:val="1"/>
        </w:numPr>
        <w:spacing w:line="216" w:lineRule="auto"/>
        <w:rPr>
          <w:sz w:val="32"/>
          <w:szCs w:val="32"/>
        </w:rPr>
      </w:pPr>
      <w:r w:rsidRPr="00432D98">
        <w:rPr>
          <w:sz w:val="32"/>
          <w:szCs w:val="32"/>
          <w:u w:val="single"/>
        </w:rPr>
        <w:t>По запаху:</w:t>
      </w:r>
      <w:r w:rsidRPr="00432D98">
        <w:rPr>
          <w:sz w:val="32"/>
          <w:szCs w:val="32"/>
        </w:rPr>
        <w:t xml:space="preserve"> характерный запах.</w:t>
      </w:r>
    </w:p>
    <w:p w:rsidR="00E34EC9" w:rsidRPr="00E34EC9" w:rsidRDefault="00E34EC9" w:rsidP="00E34EC9">
      <w:pPr>
        <w:jc w:val="center"/>
        <w:rPr>
          <w:rFonts w:ascii="Calibri" w:eastAsiaTheme="majorEastAsia" w:hAnsi="Calibri" w:cs="Calibri"/>
          <w:b/>
          <w:bCs/>
          <w:color w:val="FF0000"/>
          <w:kern w:val="24"/>
          <w:sz w:val="40"/>
          <w:szCs w:val="40"/>
        </w:rPr>
      </w:pPr>
      <w:r w:rsidRPr="00E34EC9">
        <w:rPr>
          <w:rFonts w:ascii="Calibri" w:eastAsiaTheme="majorEastAsia" w:hAnsi="Calibri" w:cs="Calibri"/>
          <w:b/>
          <w:bCs/>
          <w:color w:val="FF0000"/>
          <w:kern w:val="24"/>
          <w:sz w:val="40"/>
          <w:szCs w:val="40"/>
        </w:rPr>
        <w:lastRenderedPageBreak/>
        <w:t>ПРИ УТЕЧКЕ ГАЗА</w:t>
      </w:r>
    </w:p>
    <w:p w:rsidR="00E34EC9" w:rsidRPr="00E34EC9" w:rsidRDefault="00E34EC9" w:rsidP="00E34EC9">
      <w:pPr>
        <w:rPr>
          <w:rFonts w:asciiTheme="majorHAnsi" w:eastAsiaTheme="majorEastAsia" w:hAnsi="Calibri Light" w:cstheme="majorBidi"/>
          <w:b/>
          <w:bCs/>
          <w:color w:val="FF0000"/>
          <w:kern w:val="24"/>
          <w:sz w:val="32"/>
          <w:szCs w:val="32"/>
        </w:rPr>
      </w:pPr>
      <w:r w:rsidRPr="00E34EC9">
        <w:rPr>
          <w:rFonts w:asciiTheme="majorHAnsi" w:eastAsiaTheme="majorEastAsia" w:hAnsi="Calibri Light" w:cstheme="majorBidi"/>
          <w:b/>
          <w:bCs/>
          <w:color w:val="FF0000"/>
          <w:kern w:val="24"/>
          <w:sz w:val="32"/>
          <w:szCs w:val="32"/>
        </w:rPr>
        <w:t>Нельзя</w:t>
      </w:r>
    </w:p>
    <w:p w:rsidR="00E34EC9" w:rsidRPr="00432D98" w:rsidRDefault="00E34EC9" w:rsidP="00E34EC9">
      <w:pPr>
        <w:numPr>
          <w:ilvl w:val="0"/>
          <w:numId w:val="2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98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>Трогать электровыключатели, звонить в электрические звонки,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32D98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>пользоваться лифтом.</w:t>
      </w:r>
    </w:p>
    <w:p w:rsidR="00E34EC9" w:rsidRPr="00432D98" w:rsidRDefault="00E34EC9" w:rsidP="00E34EC9">
      <w:pPr>
        <w:numPr>
          <w:ilvl w:val="0"/>
          <w:numId w:val="2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98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>Пользоваться спичками и зажигалками.</w:t>
      </w:r>
    </w:p>
    <w:p w:rsidR="00E34EC9" w:rsidRPr="00432D98" w:rsidRDefault="00E34EC9" w:rsidP="00E34EC9">
      <w:pPr>
        <w:numPr>
          <w:ilvl w:val="0"/>
          <w:numId w:val="2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98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>Нельзя искать место утечки газа с помощью открытого огня.</w:t>
      </w:r>
    </w:p>
    <w:p w:rsidR="00E34EC9" w:rsidRPr="00E34EC9" w:rsidRDefault="00E34EC9" w:rsidP="00E34EC9">
      <w:pPr>
        <w:rPr>
          <w:noProof/>
          <w:color w:val="FF0000"/>
          <w:sz w:val="32"/>
          <w:szCs w:val="32"/>
          <w:lang w:eastAsia="ru-RU"/>
        </w:rPr>
      </w:pPr>
      <w:r w:rsidRPr="00E34EC9">
        <w:rPr>
          <w:noProof/>
          <w:color w:val="FF0000"/>
          <w:sz w:val="32"/>
          <w:szCs w:val="32"/>
          <w:lang w:eastAsia="ru-RU"/>
        </w:rPr>
        <w:t>Надо</w:t>
      </w:r>
    </w:p>
    <w:p w:rsidR="00E34EC9" w:rsidRPr="00432D98" w:rsidRDefault="00E34EC9" w:rsidP="00E34EC9">
      <w:pPr>
        <w:numPr>
          <w:ilvl w:val="0"/>
          <w:numId w:val="3"/>
        </w:numPr>
        <w:spacing w:after="0" w:line="216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98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>Перекрыть газ, не включая свет</w:t>
      </w:r>
    </w:p>
    <w:p w:rsidR="00E34EC9" w:rsidRPr="00432D98" w:rsidRDefault="00E34EC9" w:rsidP="00E34EC9">
      <w:pPr>
        <w:numPr>
          <w:ilvl w:val="0"/>
          <w:numId w:val="3"/>
        </w:numPr>
        <w:spacing w:after="0" w:line="216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98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>Открыть окна и двери</w:t>
      </w:r>
    </w:p>
    <w:p w:rsidR="00E34EC9" w:rsidRPr="00432D98" w:rsidRDefault="00E34EC9" w:rsidP="00E34EC9">
      <w:pPr>
        <w:numPr>
          <w:ilvl w:val="0"/>
          <w:numId w:val="3"/>
        </w:numPr>
        <w:spacing w:after="0" w:line="216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98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>Вызвать газовую службу-</w:t>
      </w:r>
      <w:r w:rsidRPr="00432D98">
        <w:rPr>
          <w:rFonts w:eastAsiaTheme="minorEastAsia" w:hAnsi="Calibri"/>
          <w:color w:val="FF0000"/>
          <w:kern w:val="24"/>
          <w:sz w:val="28"/>
          <w:szCs w:val="28"/>
          <w:lang w:eastAsia="ru-RU"/>
        </w:rPr>
        <w:t>04</w:t>
      </w:r>
    </w:p>
    <w:p w:rsidR="00E34EC9" w:rsidRPr="00E34EC9" w:rsidRDefault="00E34EC9" w:rsidP="00E34EC9">
      <w:pPr>
        <w:jc w:val="center"/>
        <w:rPr>
          <w:b/>
          <w:noProof/>
          <w:color w:val="FF0000"/>
          <w:sz w:val="40"/>
          <w:szCs w:val="40"/>
          <w:lang w:eastAsia="ru-RU"/>
        </w:rPr>
      </w:pPr>
      <w:r w:rsidRPr="00E34EC9">
        <w:rPr>
          <w:b/>
          <w:noProof/>
          <w:color w:val="FF0000"/>
          <w:sz w:val="40"/>
          <w:szCs w:val="40"/>
          <w:lang w:eastAsia="ru-RU"/>
        </w:rPr>
        <w:t>Признаки отравления газом</w:t>
      </w:r>
    </w:p>
    <w:p w:rsidR="00E34EC9" w:rsidRPr="00432D98" w:rsidRDefault="00E34EC9" w:rsidP="00E34EC9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98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>Сильная головная боль, головокружение</w:t>
      </w:r>
    </w:p>
    <w:p w:rsidR="00E34EC9" w:rsidRPr="00432D98" w:rsidRDefault="00E34EC9" w:rsidP="00E34EC9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98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>Шум в ушах</w:t>
      </w:r>
    </w:p>
    <w:p w:rsidR="00E34EC9" w:rsidRPr="00432D98" w:rsidRDefault="00E34EC9" w:rsidP="00E34EC9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98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>Темнеет в глазах</w:t>
      </w:r>
    </w:p>
    <w:p w:rsidR="00E34EC9" w:rsidRPr="00432D98" w:rsidRDefault="00E34EC9" w:rsidP="00E34EC9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98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>Тошнота</w:t>
      </w:r>
    </w:p>
    <w:p w:rsidR="00E34EC9" w:rsidRPr="00432D98" w:rsidRDefault="00E34EC9" w:rsidP="00E34EC9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98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>Мышечная слабость</w:t>
      </w:r>
    </w:p>
    <w:p w:rsidR="00E34EC9" w:rsidRPr="00432D98" w:rsidRDefault="00E34EC9" w:rsidP="00E34EC9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98">
        <w:rPr>
          <w:rFonts w:eastAsiaTheme="minorEastAsia" w:hAnsi="Calibri"/>
          <w:color w:val="000000" w:themeColor="text1"/>
          <w:kern w:val="24"/>
          <w:sz w:val="28"/>
          <w:szCs w:val="28"/>
          <w:lang w:eastAsia="ru-RU"/>
        </w:rPr>
        <w:t>Потеря сознания</w:t>
      </w:r>
    </w:p>
    <w:p w:rsidR="00E34EC9" w:rsidRDefault="00E34EC9" w:rsidP="00E34EC9">
      <w:pPr>
        <w:jc w:val="center"/>
        <w:rPr>
          <w:rFonts w:eastAsiaTheme="majorEastAsia" w:cstheme="minorHAnsi"/>
          <w:b/>
          <w:bCs/>
          <w:color w:val="FF0000"/>
          <w:kern w:val="24"/>
          <w:sz w:val="28"/>
          <w:szCs w:val="28"/>
        </w:rPr>
      </w:pPr>
    </w:p>
    <w:p w:rsidR="00E34EC9" w:rsidRPr="00104A36" w:rsidRDefault="00E34EC9" w:rsidP="00E34EC9">
      <w:pPr>
        <w:jc w:val="center"/>
        <w:rPr>
          <w:rFonts w:eastAsiaTheme="majorEastAsia" w:cstheme="minorHAnsi"/>
          <w:b/>
          <w:bCs/>
          <w:color w:val="FF0000"/>
          <w:kern w:val="24"/>
          <w:sz w:val="28"/>
          <w:szCs w:val="28"/>
        </w:rPr>
      </w:pPr>
      <w:r w:rsidRPr="00104A36">
        <w:rPr>
          <w:rFonts w:eastAsiaTheme="majorEastAsia" w:cstheme="minorHAnsi"/>
          <w:b/>
          <w:bCs/>
          <w:color w:val="FF0000"/>
          <w:kern w:val="24"/>
          <w:sz w:val="28"/>
          <w:szCs w:val="28"/>
        </w:rPr>
        <w:t>ПОМОЩЬ ПРИ ОТРАВЛЕНИИ ГАЗОМ</w:t>
      </w:r>
    </w:p>
    <w:p w:rsidR="00E34EC9" w:rsidRPr="00104A36" w:rsidRDefault="00E34EC9" w:rsidP="00E34EC9">
      <w:pPr>
        <w:pStyle w:val="a3"/>
        <w:spacing w:before="0" w:beforeAutospacing="0" w:after="0" w:afterAutospacing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 w:rsidRPr="00104A36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Пострадавшего необходимо вывести(вынести) на улицу.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104A36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Положить на спину, расстегнуть одежду для облегчения дыхания. Укрыть одеялом, одеждами</w:t>
      </w:r>
      <w:proofErr w:type="gramStart"/>
      <w:r w:rsidRPr="00104A36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104A36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 xml:space="preserve"> обложить грелками. Следить за тем, чтобы пострадавший не уснул.</w:t>
      </w:r>
    </w:p>
    <w:p w:rsidR="00E34EC9" w:rsidRDefault="00E34EC9" w:rsidP="00E34EC9">
      <w:pPr>
        <w:pStyle w:val="a3"/>
        <w:spacing w:before="0" w:beforeAutospacing="0" w:after="0" w:afterAutospacing="0" w:line="216" w:lineRule="auto"/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</w:pPr>
      <w:r w:rsidRPr="00104A36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Если пострадавший в сознании- напоить горячим чаем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</w:rPr>
        <w:t>.</w:t>
      </w:r>
    </w:p>
    <w:p w:rsidR="00E34EC9" w:rsidRPr="00104A36" w:rsidRDefault="00E34EC9" w:rsidP="00E34EC9">
      <w:pPr>
        <w:pStyle w:val="a3"/>
        <w:spacing w:before="0" w:beforeAutospacing="0" w:after="0" w:afterAutospacing="0" w:line="216" w:lineRule="auto"/>
        <w:rPr>
          <w:sz w:val="28"/>
          <w:szCs w:val="28"/>
        </w:rPr>
      </w:pPr>
    </w:p>
    <w:p w:rsidR="00E34EC9" w:rsidRPr="00E33A6D" w:rsidRDefault="00E34EC9" w:rsidP="00E33A6D">
      <w:pPr>
        <w:rPr>
          <w:rFonts w:cstheme="minorHAnsi"/>
          <w:noProof/>
          <w:sz w:val="28"/>
          <w:szCs w:val="28"/>
          <w:lang w:eastAsia="ru-RU"/>
        </w:rPr>
      </w:pPr>
      <w:r w:rsidRPr="00E34EC9">
        <w:t>ЧТОБЫ НЕ СЛУЧИЛОСЬ БЕДЫ НУЖНО ПОМНИТЬ</w:t>
      </w:r>
      <w:r w:rsidRPr="00E33A6D">
        <w:rPr>
          <w:rFonts w:cstheme="minorHAnsi"/>
          <w:noProof/>
          <w:sz w:val="28"/>
          <w:szCs w:val="28"/>
          <w:lang w:eastAsia="ru-RU"/>
        </w:rPr>
        <w:t xml:space="preserve"> </w:t>
      </w:r>
    </w:p>
    <w:p w:rsidR="00E34EC9" w:rsidRPr="00104A36" w:rsidRDefault="00E34EC9" w:rsidP="00E34EC9">
      <w:pPr>
        <w:spacing w:after="0"/>
        <w:jc w:val="center"/>
        <w:rPr>
          <w:rFonts w:cstheme="minorHAnsi"/>
          <w:b/>
          <w:noProof/>
          <w:color w:val="FF0000"/>
          <w:sz w:val="28"/>
          <w:szCs w:val="28"/>
          <w:lang w:eastAsia="ru-RU"/>
        </w:rPr>
      </w:pPr>
    </w:p>
    <w:p w:rsidR="00E34EC9" w:rsidRDefault="00E34EC9" w:rsidP="00E34EC9">
      <w:pPr>
        <w:pStyle w:val="a3"/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104A3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1.Нельзя сушить над газовой плитой вещи</w:t>
      </w:r>
    </w:p>
    <w:p w:rsidR="00E34EC9" w:rsidRPr="00104A36" w:rsidRDefault="00E34EC9" w:rsidP="00E34EC9">
      <w:pPr>
        <w:pStyle w:val="a3"/>
        <w:spacing w:before="0" w:beforeAutospacing="0" w:after="0" w:afterAutospacing="0" w:line="216" w:lineRule="auto"/>
        <w:rPr>
          <w:sz w:val="28"/>
          <w:szCs w:val="28"/>
        </w:rPr>
      </w:pPr>
      <w:r w:rsidRPr="00104A3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2.Нельзя оставлять зажжённые газовые горелки без присмотра. Огонь может погаситься кипящей водой.</w:t>
      </w:r>
    </w:p>
    <w:p w:rsidR="00E34EC9" w:rsidRPr="00104A36" w:rsidRDefault="00E34EC9" w:rsidP="00E34EC9">
      <w:pPr>
        <w:pStyle w:val="a3"/>
        <w:spacing w:before="0" w:beforeAutospacing="0" w:after="0" w:afterAutospacing="0" w:line="216" w:lineRule="auto"/>
        <w:rPr>
          <w:sz w:val="28"/>
          <w:szCs w:val="28"/>
        </w:rPr>
      </w:pPr>
      <w:r w:rsidRPr="00104A3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3.Не допускайте детей к газовому оборудованию.</w:t>
      </w:r>
    </w:p>
    <w:p w:rsidR="00E34EC9" w:rsidRPr="00104A36" w:rsidRDefault="00E34EC9" w:rsidP="00E34EC9">
      <w:pPr>
        <w:pStyle w:val="a3"/>
        <w:spacing w:before="0" w:beforeAutospacing="0" w:after="0" w:afterAutospacing="0" w:line="216" w:lineRule="auto"/>
        <w:rPr>
          <w:sz w:val="28"/>
          <w:szCs w:val="28"/>
        </w:rPr>
      </w:pPr>
      <w:r w:rsidRPr="00104A3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4.Придерживайтесь следующей последовательности включения в работу газовых приборов: сперва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</w:t>
      </w:r>
      <w:r w:rsidRPr="00104A3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зажгите спичку, а после этого осуществите подачу газа.</w:t>
      </w:r>
    </w:p>
    <w:p w:rsidR="00E34EC9" w:rsidRDefault="00E34EC9" w:rsidP="00E34EC9">
      <w:pPr>
        <w:pStyle w:val="a3"/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104A3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5.Пламя должно быть спокойное, без пропусков, фиолетово-голубого</w:t>
      </w:r>
    </w:p>
    <w:p w:rsidR="00E34EC9" w:rsidRDefault="00E34EC9" w:rsidP="00E34EC9">
      <w:pPr>
        <w:pStyle w:val="a3"/>
        <w:spacing w:before="0" w:beforeAutospacing="0" w:after="0" w:afterAutospacing="0" w:line="216" w:lineRule="auto"/>
      </w:pPr>
      <w:r w:rsidRPr="00104A3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цвета, без желтоватого и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о</w:t>
      </w:r>
      <w:r w:rsidRPr="00104A3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ранжевого оттенка</w:t>
      </w: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.</w:t>
      </w:r>
    </w:p>
    <w:p w:rsidR="00E34EC9" w:rsidRPr="00104A36" w:rsidRDefault="00E34EC9" w:rsidP="00E34EC9">
      <w:pPr>
        <w:pStyle w:val="a3"/>
        <w:spacing w:before="0" w:beforeAutospacing="0" w:after="0" w:afterAutospacing="0" w:line="216" w:lineRule="auto"/>
        <w:rPr>
          <w:sz w:val="28"/>
          <w:szCs w:val="28"/>
        </w:rPr>
      </w:pPr>
      <w:r w:rsidRPr="00104A3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6.До розжига и во время горения газовых приборов проветривайте помещение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Pr="00104A3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(форточка или система принудительной вентиляции).</w:t>
      </w:r>
    </w:p>
    <w:p w:rsidR="00E33A6D" w:rsidRPr="00104A36" w:rsidRDefault="00E33A6D" w:rsidP="00E33A6D">
      <w:pPr>
        <w:pStyle w:val="a3"/>
        <w:spacing w:before="0" w:beforeAutospacing="0" w:after="0" w:afterAutospacing="0" w:line="216" w:lineRule="auto"/>
        <w:rPr>
          <w:sz w:val="28"/>
          <w:szCs w:val="28"/>
        </w:rPr>
      </w:pPr>
      <w:r w:rsidRPr="00104A36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7. Не ремонтируй самостоятельно газовое оборудование.</w:t>
      </w:r>
    </w:p>
    <w:p w:rsidR="00E33A6D" w:rsidRDefault="00E33A6D" w:rsidP="00E33A6D">
      <w:pPr>
        <w:rPr>
          <w:noProof/>
          <w:sz w:val="28"/>
          <w:szCs w:val="28"/>
          <w:lang w:eastAsia="ru-RU"/>
        </w:rPr>
      </w:pPr>
    </w:p>
    <w:p w:rsidR="00E33A6D" w:rsidRPr="00104A36" w:rsidRDefault="00E33A6D" w:rsidP="00E33A6D">
      <w:pPr>
        <w:rPr>
          <w:noProof/>
          <w:sz w:val="28"/>
          <w:szCs w:val="28"/>
          <w:lang w:eastAsia="ru-RU"/>
        </w:rPr>
      </w:pPr>
    </w:p>
    <w:p w:rsidR="00E33A6D" w:rsidRPr="00E33A6D" w:rsidRDefault="00E33A6D" w:rsidP="00E33A6D">
      <w:pPr>
        <w:spacing w:after="0"/>
        <w:rPr>
          <w:b/>
          <w:noProof/>
          <w:sz w:val="52"/>
          <w:szCs w:val="52"/>
          <w:lang w:eastAsia="ru-RU"/>
        </w:rPr>
      </w:pPr>
      <w:r w:rsidRPr="00E33A6D">
        <w:rPr>
          <w:rFonts w:asciiTheme="majorHAnsi" w:eastAsiaTheme="majorEastAsia" w:hAnsi="Calibri Light" w:cstheme="majorBidi"/>
          <w:b/>
          <w:bCs/>
          <w:color w:val="FF0000"/>
          <w:kern w:val="24"/>
          <w:sz w:val="52"/>
          <w:szCs w:val="52"/>
          <w:u w:val="single"/>
        </w:rPr>
        <w:lastRenderedPageBreak/>
        <w:t>ТЕЛЕФОНЫ СЛУЖБ СПАСЕНИЯ:</w:t>
      </w:r>
      <w:r w:rsidRPr="00E33A6D">
        <w:rPr>
          <w:rFonts w:asciiTheme="majorHAnsi" w:eastAsiaTheme="majorEastAsia" w:hAnsi="Calibri Light" w:cstheme="majorBidi"/>
          <w:b/>
          <w:bCs/>
          <w:color w:val="FF0000"/>
          <w:kern w:val="24"/>
          <w:sz w:val="52"/>
          <w:szCs w:val="52"/>
        </w:rPr>
        <w:br/>
        <w:t>03-СКОРАЯ ПОМОЩЬ</w:t>
      </w:r>
      <w:r w:rsidRPr="00E33A6D">
        <w:rPr>
          <w:rFonts w:asciiTheme="majorHAnsi" w:eastAsiaTheme="majorEastAsia" w:hAnsi="Calibri Light" w:cstheme="majorBidi"/>
          <w:b/>
          <w:bCs/>
          <w:color w:val="FF0000"/>
          <w:kern w:val="24"/>
          <w:sz w:val="52"/>
          <w:szCs w:val="52"/>
        </w:rPr>
        <w:br/>
        <w:t>04-ТЕЛЕФОН ГАЗОВОЙ СЛУЖБЫ С ДОМАШНЕГО ТЕЛЕФОНА</w:t>
      </w:r>
      <w:r w:rsidRPr="00E33A6D">
        <w:rPr>
          <w:rFonts w:asciiTheme="majorHAnsi" w:eastAsiaTheme="majorEastAsia" w:hAnsi="Calibri Light" w:cstheme="majorBidi"/>
          <w:b/>
          <w:bCs/>
          <w:color w:val="FF0000"/>
          <w:kern w:val="24"/>
          <w:sz w:val="52"/>
          <w:szCs w:val="52"/>
        </w:rPr>
        <w:br/>
        <w:t>112-С СОТОВОГО ТЕЛЕФОНА</w:t>
      </w:r>
    </w:p>
    <w:p w:rsidR="00E33A6D" w:rsidRPr="00E33A6D" w:rsidRDefault="00E33A6D" w:rsidP="00E33A6D">
      <w:pPr>
        <w:rPr>
          <w:b/>
          <w:noProof/>
          <w:color w:val="FF0000"/>
          <w:sz w:val="52"/>
          <w:szCs w:val="52"/>
          <w:lang w:eastAsia="ru-RU"/>
        </w:rPr>
      </w:pPr>
      <w:r w:rsidRPr="00E33A6D">
        <w:rPr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565785</wp:posOffset>
            </wp:positionH>
            <wp:positionV relativeFrom="margin">
              <wp:posOffset>2183130</wp:posOffset>
            </wp:positionV>
            <wp:extent cx="3535680" cy="2415540"/>
            <wp:effectExtent l="0" t="0" r="7620" b="381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4EC9" w:rsidRDefault="00E34EC9" w:rsidP="00E34EC9"/>
    <w:p w:rsidR="00E33A6D" w:rsidRDefault="00E33A6D" w:rsidP="00E34EC9"/>
    <w:p w:rsidR="00E33A6D" w:rsidRDefault="00E33A6D" w:rsidP="00E34EC9"/>
    <w:p w:rsidR="00E33A6D" w:rsidRDefault="00E33A6D" w:rsidP="00E34EC9"/>
    <w:p w:rsidR="00E33A6D" w:rsidRDefault="00E33A6D" w:rsidP="00E34EC9"/>
    <w:p w:rsidR="00E33A6D" w:rsidRDefault="00E33A6D" w:rsidP="00E34EC9"/>
    <w:p w:rsidR="00E33A6D" w:rsidRDefault="00E33A6D" w:rsidP="00E34EC9"/>
    <w:p w:rsidR="00E33A6D" w:rsidRDefault="00E33A6D" w:rsidP="00E34EC9"/>
    <w:p w:rsidR="00E33A6D" w:rsidRDefault="00E33A6D" w:rsidP="00E34EC9"/>
    <w:p w:rsidR="00E33A6D" w:rsidRDefault="00E33A6D" w:rsidP="00E33A6D">
      <w:pPr>
        <w:rPr>
          <w:b/>
          <w:noProof/>
          <w:color w:val="FF0000"/>
          <w:sz w:val="40"/>
          <w:szCs w:val="40"/>
          <w:lang w:eastAsia="ru-RU"/>
        </w:rPr>
      </w:pPr>
      <w:r w:rsidRPr="00E33A6D">
        <w:rPr>
          <w:b/>
          <w:noProof/>
          <w:color w:val="FF0000"/>
          <w:sz w:val="40"/>
          <w:szCs w:val="40"/>
          <w:lang w:eastAsia="ru-RU"/>
        </w:rPr>
        <w:t>ПОМНИТЕ!</w:t>
      </w:r>
      <w:bookmarkStart w:id="0" w:name="_GoBack"/>
      <w:bookmarkEnd w:id="0"/>
    </w:p>
    <w:p w:rsidR="00E33A6D" w:rsidRPr="00E33A6D" w:rsidRDefault="00E33A6D" w:rsidP="00E33A6D">
      <w:pPr>
        <w:rPr>
          <w:noProof/>
          <w:color w:val="FF0000"/>
          <w:sz w:val="44"/>
          <w:szCs w:val="44"/>
          <w:lang w:eastAsia="ru-RU"/>
        </w:rPr>
      </w:pPr>
      <w:r w:rsidRPr="00E33A6D">
        <w:rPr>
          <w:noProof/>
          <w:color w:val="FF0000"/>
          <w:sz w:val="40"/>
          <w:szCs w:val="40"/>
          <w:lang w:eastAsia="ru-RU"/>
        </w:rPr>
        <w:t xml:space="preserve"> </w:t>
      </w:r>
      <w:r w:rsidRPr="00E33A6D">
        <w:rPr>
          <w:noProof/>
          <w:color w:val="FF0000"/>
          <w:sz w:val="44"/>
          <w:szCs w:val="44"/>
          <w:lang w:eastAsia="ru-RU"/>
        </w:rPr>
        <w:t>О тветственность за безопасную эксплуатацию газовых приборов в домах и квартирах, за содержание их в соответствии с требованиями «Правил пользования газом в быту» несут собственники, владельцы и лица, пользующиеся газом.</w:t>
      </w:r>
    </w:p>
    <w:p w:rsidR="00E33A6D" w:rsidRDefault="00E33A6D" w:rsidP="00E34EC9"/>
    <w:sectPr w:rsidR="00E33A6D" w:rsidSect="00E34E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A16"/>
    <w:multiLevelType w:val="hybridMultilevel"/>
    <w:tmpl w:val="DE2A9C3A"/>
    <w:lvl w:ilvl="0" w:tplc="F266F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83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46F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CC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80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22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CF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EA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C0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D6313C"/>
    <w:multiLevelType w:val="hybridMultilevel"/>
    <w:tmpl w:val="28026342"/>
    <w:lvl w:ilvl="0" w:tplc="4204E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EF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3A4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CE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EE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6E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80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2A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09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0B1AA0"/>
    <w:multiLevelType w:val="hybridMultilevel"/>
    <w:tmpl w:val="00C28B0C"/>
    <w:lvl w:ilvl="0" w:tplc="BA82A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D08F6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2506DD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3440C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DE589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F0291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0C8FB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2829C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2FAF6C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5FE5D5B"/>
    <w:multiLevelType w:val="hybridMultilevel"/>
    <w:tmpl w:val="6E38CEB8"/>
    <w:lvl w:ilvl="0" w:tplc="1FF0B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A6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63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C1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61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68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A5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AC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0A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2BE"/>
    <w:rsid w:val="00A074FC"/>
    <w:rsid w:val="00B46146"/>
    <w:rsid w:val="00C842BE"/>
    <w:rsid w:val="00E33A6D"/>
    <w:rsid w:val="00E34EC9"/>
    <w:rsid w:val="00F0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4E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Katrina</cp:lastModifiedBy>
  <cp:revision>3</cp:revision>
  <dcterms:created xsi:type="dcterms:W3CDTF">2018-11-24T16:13:00Z</dcterms:created>
  <dcterms:modified xsi:type="dcterms:W3CDTF">2019-02-17T18:10:00Z</dcterms:modified>
</cp:coreProperties>
</file>